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CD" w:rsidRPr="00835B4B" w:rsidRDefault="00441BCD" w:rsidP="00835B4B">
      <w:pPr>
        <w:spacing w:line="240" w:lineRule="auto"/>
        <w:ind w:left="-851" w:firstLine="425"/>
        <w:rPr>
          <w:rFonts w:ascii="Times New Roman" w:hAnsi="Times New Roman" w:cs="Times New Roman"/>
          <w:b/>
          <w:sz w:val="32"/>
          <w:u w:val="single"/>
        </w:rPr>
      </w:pPr>
      <w:r w:rsidRPr="00835B4B">
        <w:rPr>
          <w:rFonts w:ascii="Times New Roman" w:hAnsi="Times New Roman" w:cs="Times New Roman"/>
          <w:b/>
          <w:sz w:val="32"/>
          <w:u w:val="single"/>
        </w:rPr>
        <w:t>Учет мнения профсоюзного органа (представительного органа работников) в соответствии со ст. 371 ТК РФ обязателен в следующих случаях:</w:t>
      </w:r>
    </w:p>
    <w:p w:rsidR="00441BCD" w:rsidRPr="00441BCD" w:rsidRDefault="00441BCD" w:rsidP="00441BCD">
      <w:pPr>
        <w:ind w:left="-851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Ввод режима неполного рабочего времени на срок до шести месяцев в целях сохранения рабочих мест при угрозе массового увольнения работников. (</w:t>
      </w:r>
      <w:r w:rsidRPr="00441BCD">
        <w:rPr>
          <w:rFonts w:ascii="Times New Roman" w:hAnsi="Times New Roman" w:cs="Times New Roman"/>
          <w:i/>
          <w:sz w:val="28"/>
        </w:rPr>
        <w:t>Часть 5 статьи 74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Отмена режима неполного рабочего времени. (</w:t>
      </w:r>
      <w:r w:rsidRPr="00441BCD">
        <w:rPr>
          <w:rFonts w:ascii="Times New Roman" w:hAnsi="Times New Roman" w:cs="Times New Roman"/>
          <w:i/>
          <w:sz w:val="28"/>
        </w:rPr>
        <w:t>Часть 7 статьи 74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Увольнение работников, являющихся членами Профсоюза по пункту 2 статьи 81 – сокращение численности или штата работников организации; пункта 3 статьи 81 – недостаточной квалификации, подтверждённой результатами аттестации; пункту 5 статьи 81 – неоднократного неисполнения работником без уважительных причин трудовых обязанностей, если он имеет дисциплинарное взыскание. (</w:t>
      </w:r>
      <w:r w:rsidRPr="00441BCD">
        <w:rPr>
          <w:rFonts w:ascii="Times New Roman" w:hAnsi="Times New Roman" w:cs="Times New Roman"/>
          <w:i/>
          <w:sz w:val="28"/>
        </w:rPr>
        <w:t>Часть 2 статьи 82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proofErr w:type="gramStart"/>
      <w:r w:rsidRPr="00441BCD">
        <w:rPr>
          <w:rFonts w:ascii="Times New Roman" w:hAnsi="Times New Roman" w:cs="Times New Roman"/>
          <w:sz w:val="28"/>
        </w:rPr>
        <w:t>Привлечение к сверхурочным работам в случаях, помимо предусмотренных частью 2 статьи 99.</w:t>
      </w:r>
      <w:proofErr w:type="gramEnd"/>
      <w:r w:rsidRPr="00441BCD">
        <w:rPr>
          <w:rFonts w:ascii="Times New Roman" w:hAnsi="Times New Roman" w:cs="Times New Roman"/>
          <w:sz w:val="28"/>
        </w:rPr>
        <w:t xml:space="preserve"> (</w:t>
      </w:r>
      <w:r w:rsidRPr="00441BCD">
        <w:rPr>
          <w:rFonts w:ascii="Times New Roman" w:hAnsi="Times New Roman" w:cs="Times New Roman"/>
          <w:i/>
          <w:sz w:val="28"/>
        </w:rPr>
        <w:t>Часть 3 статьи 99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Составление графика сменности. (</w:t>
      </w:r>
      <w:r w:rsidRPr="00441BCD">
        <w:rPr>
          <w:rFonts w:ascii="Times New Roman" w:hAnsi="Times New Roman" w:cs="Times New Roman"/>
          <w:i/>
          <w:sz w:val="28"/>
        </w:rPr>
        <w:t>Часть 3 статьи 103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Разделение рабочего дня на части на основании локального нормативного акта. (</w:t>
      </w:r>
      <w:r w:rsidRPr="00441BCD">
        <w:rPr>
          <w:rFonts w:ascii="Times New Roman" w:hAnsi="Times New Roman" w:cs="Times New Roman"/>
          <w:i/>
          <w:sz w:val="28"/>
        </w:rPr>
        <w:t>Статья 105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Привлечение к работе в выходные и нерабочие  праздничные дни. (</w:t>
      </w:r>
      <w:r w:rsidRPr="00441BCD">
        <w:rPr>
          <w:rFonts w:ascii="Times New Roman" w:hAnsi="Times New Roman" w:cs="Times New Roman"/>
          <w:i/>
          <w:sz w:val="28"/>
        </w:rPr>
        <w:t>Часть 4 статьи 113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Утверждение графиков отпусков. (</w:t>
      </w:r>
      <w:r w:rsidRPr="00441BCD">
        <w:rPr>
          <w:rFonts w:ascii="Times New Roman" w:hAnsi="Times New Roman" w:cs="Times New Roman"/>
          <w:i/>
          <w:sz w:val="28"/>
        </w:rPr>
        <w:t>Часть 1 статьи 123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Установление системы оплаты и стимулирования труда, в  том числе повышение оплаты за работу в ночное время, в выходные и нерабочие праздничные дни, сверхурочную работу. (</w:t>
      </w:r>
      <w:r w:rsidRPr="00441BCD">
        <w:rPr>
          <w:rFonts w:ascii="Times New Roman" w:hAnsi="Times New Roman" w:cs="Times New Roman"/>
          <w:i/>
          <w:sz w:val="28"/>
        </w:rPr>
        <w:t>Часть 2 статьи 135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sz w:val="28"/>
        </w:rPr>
        <w:t>Утверждение формы расчётного листка. (</w:t>
      </w:r>
      <w:r w:rsidRPr="00441BCD">
        <w:rPr>
          <w:rFonts w:ascii="Times New Roman" w:hAnsi="Times New Roman" w:cs="Times New Roman"/>
          <w:i/>
          <w:sz w:val="28"/>
        </w:rPr>
        <w:t>Часть 2 статьи 136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Установление различных систем премирования, стимулирующих доплат и надбавок. (</w:t>
      </w:r>
      <w:r w:rsidRPr="00441BCD">
        <w:rPr>
          <w:rFonts w:ascii="Times New Roman" w:hAnsi="Times New Roman" w:cs="Times New Roman"/>
          <w:i/>
          <w:sz w:val="28"/>
        </w:rPr>
        <w:t>Часть 1 статьи 144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proofErr w:type="gramStart"/>
      <w:r w:rsidRPr="00441BCD">
        <w:rPr>
          <w:rFonts w:ascii="Times New Roman" w:hAnsi="Times New Roman" w:cs="Times New Roman"/>
          <w:sz w:val="28"/>
        </w:rPr>
        <w:t>Установление конкретных размеров повышенной оплаты труда для работников, занятых на тяжёлых работах, работах с вредными и (или) опасными или иными особыми условиями труда).</w:t>
      </w:r>
      <w:proofErr w:type="gramEnd"/>
      <w:r w:rsidRPr="00441BCD">
        <w:rPr>
          <w:rFonts w:ascii="Times New Roman" w:hAnsi="Times New Roman" w:cs="Times New Roman"/>
          <w:sz w:val="28"/>
        </w:rPr>
        <w:t xml:space="preserve"> (</w:t>
      </w:r>
      <w:r w:rsidRPr="00441BCD">
        <w:rPr>
          <w:rFonts w:ascii="Times New Roman" w:hAnsi="Times New Roman" w:cs="Times New Roman"/>
          <w:i/>
          <w:sz w:val="28"/>
        </w:rPr>
        <w:t>Часть 3 статьи 147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Конкретные размеры повышения оплаты труда за работу в ночное время. (</w:t>
      </w:r>
      <w:r w:rsidRPr="00441BCD">
        <w:rPr>
          <w:rFonts w:ascii="Times New Roman" w:hAnsi="Times New Roman" w:cs="Times New Roman"/>
          <w:i/>
          <w:sz w:val="28"/>
        </w:rPr>
        <w:t>Часть 2 статьи 154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Определение систем нормирования труда. (</w:t>
      </w:r>
      <w:r w:rsidRPr="00441BCD">
        <w:rPr>
          <w:rFonts w:ascii="Times New Roman" w:hAnsi="Times New Roman" w:cs="Times New Roman"/>
          <w:i/>
          <w:sz w:val="28"/>
        </w:rPr>
        <w:t>Статья 159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sz w:val="28"/>
        </w:rPr>
        <w:t>Принятие локальных нормативных актов, предусматривающих введение, замену и пересмотр норм труда. (</w:t>
      </w:r>
      <w:r w:rsidRPr="00441BCD">
        <w:rPr>
          <w:rFonts w:ascii="Times New Roman" w:hAnsi="Times New Roman" w:cs="Times New Roman"/>
          <w:i/>
          <w:sz w:val="28"/>
        </w:rPr>
        <w:t>Статья 162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Принятие необходимых мер при угрозе массовых увольнений. (</w:t>
      </w:r>
      <w:r w:rsidRPr="00441BCD">
        <w:rPr>
          <w:rFonts w:ascii="Times New Roman" w:hAnsi="Times New Roman" w:cs="Times New Roman"/>
          <w:i/>
          <w:sz w:val="28"/>
        </w:rPr>
        <w:t>Часть 4 статьи 180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Утверждение правил внутреннего трудового распорядка. (</w:t>
      </w:r>
      <w:r w:rsidRPr="00441BCD">
        <w:rPr>
          <w:rFonts w:ascii="Times New Roman" w:hAnsi="Times New Roman" w:cs="Times New Roman"/>
          <w:i/>
          <w:sz w:val="28"/>
        </w:rPr>
        <w:t>Статья 190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Применение дисциплинарного взыскания. (</w:t>
      </w:r>
      <w:r w:rsidRPr="00441BCD">
        <w:rPr>
          <w:rFonts w:ascii="Times New Roman" w:hAnsi="Times New Roman" w:cs="Times New Roman"/>
          <w:i/>
          <w:sz w:val="28"/>
        </w:rPr>
        <w:t>Часть 3 статьи 193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Установление форм профессиональной подготовки, переподготовки и повышения квалификации. (</w:t>
      </w:r>
      <w:r w:rsidRPr="00441BCD">
        <w:rPr>
          <w:rFonts w:ascii="Times New Roman" w:hAnsi="Times New Roman" w:cs="Times New Roman"/>
          <w:i/>
          <w:sz w:val="28"/>
        </w:rPr>
        <w:t>Часть 3 статьи 196 ТК РФ).</w:t>
      </w:r>
    </w:p>
    <w:p w:rsidR="00441BCD" w:rsidRPr="00835B4B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sz w:val="28"/>
        </w:rPr>
        <w:lastRenderedPageBreak/>
        <w:t>Разработка и утверждение инструкций по охране труда для работников. (</w:t>
      </w:r>
      <w:r w:rsidRPr="00441BCD">
        <w:rPr>
          <w:rFonts w:ascii="Times New Roman" w:hAnsi="Times New Roman" w:cs="Times New Roman"/>
          <w:i/>
          <w:sz w:val="28"/>
        </w:rPr>
        <w:t>Часть 2 статьи 212 ТК РФ).</w:t>
      </w:r>
    </w:p>
    <w:p w:rsidR="00835B4B" w:rsidRPr="00441BCD" w:rsidRDefault="00835B4B" w:rsidP="00835B4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41BCD" w:rsidRPr="00441BCD" w:rsidRDefault="00441BCD" w:rsidP="00441BCD">
      <w:pPr>
        <w:ind w:left="-851" w:firstLine="425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41BCD">
        <w:rPr>
          <w:rFonts w:ascii="Times New Roman" w:hAnsi="Times New Roman" w:cs="Times New Roman"/>
          <w:b/>
          <w:sz w:val="28"/>
          <w:u w:val="single"/>
        </w:rPr>
        <w:t>Участие представителей соответствующего выборного профсоюзного органа обязательно:</w:t>
      </w:r>
    </w:p>
    <w:p w:rsidR="00441BCD" w:rsidRPr="00441BCD" w:rsidRDefault="00441BCD" w:rsidP="00441BCD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sz w:val="28"/>
        </w:rPr>
        <w:t xml:space="preserve">При проведении аттестации, которая может послужить основанием для увольнения работников в соответствии </w:t>
      </w:r>
      <w:r w:rsidRPr="00441BCD">
        <w:rPr>
          <w:rFonts w:ascii="Times New Roman" w:hAnsi="Times New Roman" w:cs="Times New Roman"/>
          <w:i/>
          <w:sz w:val="28"/>
        </w:rPr>
        <w:t>с пунктом 3 статьи 81</w:t>
      </w:r>
      <w:r w:rsidRPr="00441BCD">
        <w:rPr>
          <w:rFonts w:ascii="Times New Roman" w:hAnsi="Times New Roman" w:cs="Times New Roman"/>
          <w:sz w:val="28"/>
        </w:rPr>
        <w:t xml:space="preserve"> ТК РФ (недостаточной квалификации, подтверждённой результатами аттестации) в обязательном порядке включается член комиссии от соответствующего выборного профсоюзного органа. (</w:t>
      </w:r>
      <w:r w:rsidRPr="00441BCD">
        <w:rPr>
          <w:rFonts w:ascii="Times New Roman" w:hAnsi="Times New Roman" w:cs="Times New Roman"/>
          <w:i/>
          <w:sz w:val="28"/>
        </w:rPr>
        <w:t xml:space="preserve">Часть 3 статьи 82 ТК РФ). </w:t>
      </w:r>
      <w:r w:rsidRPr="00441BCD">
        <w:rPr>
          <w:rFonts w:ascii="Times New Roman" w:hAnsi="Times New Roman" w:cs="Times New Roman"/>
          <w:sz w:val="28"/>
        </w:rPr>
        <w:t>Аттестация педагогов добровольная и предусматривает соответствие заявленной квалификационной категории (или несоответствие, что не является основанием для увольнения).</w:t>
      </w:r>
    </w:p>
    <w:p w:rsidR="00441BCD" w:rsidRPr="00441BCD" w:rsidRDefault="00441BCD" w:rsidP="00441BCD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В организации по инициативе работодателя и (или) по инициативе работников либо их представительного органа создаются комитеты (комиссии) по охране труда. В их состав на паритетной основе входят представители профессиональных союзов или иного уполномоченного работниками представительного органа. (</w:t>
      </w:r>
      <w:r w:rsidRPr="00441BCD">
        <w:rPr>
          <w:rFonts w:ascii="Times New Roman" w:hAnsi="Times New Roman" w:cs="Times New Roman"/>
          <w:i/>
          <w:sz w:val="28"/>
        </w:rPr>
        <w:t>Статья 218 ТК РФ).</w:t>
      </w:r>
    </w:p>
    <w:p w:rsidR="00441BCD" w:rsidRPr="00835B4B" w:rsidRDefault="00441BCD" w:rsidP="00441BCD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sz w:val="28"/>
        </w:rPr>
        <w:t>В состав комиссии по расследованию несчастных случаев на производстве включаются представители профсоюзного органа или иного уполномоченного работниками представительного органа. (</w:t>
      </w:r>
      <w:r w:rsidRPr="00441BCD">
        <w:rPr>
          <w:rFonts w:ascii="Times New Roman" w:hAnsi="Times New Roman" w:cs="Times New Roman"/>
          <w:i/>
          <w:sz w:val="28"/>
        </w:rPr>
        <w:t>Статья 229 ТК РФ).</w:t>
      </w:r>
    </w:p>
    <w:p w:rsidR="00835B4B" w:rsidRPr="00441BCD" w:rsidRDefault="00835B4B" w:rsidP="00835B4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41BCD" w:rsidRPr="00441BCD" w:rsidRDefault="00441BCD" w:rsidP="00441BCD">
      <w:pPr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b/>
          <w:sz w:val="28"/>
          <w:u w:val="single"/>
        </w:rPr>
        <w:t>Без согласия соответствующего выборного профсоюзного органа работодатель не вправе</w:t>
      </w:r>
    </w:p>
    <w:p w:rsidR="00441BCD" w:rsidRPr="00441BCD" w:rsidRDefault="00441BCD" w:rsidP="00441BCD">
      <w:pPr>
        <w:numPr>
          <w:ilvl w:val="0"/>
          <w:numId w:val="3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proofErr w:type="gramStart"/>
      <w:r w:rsidRPr="00441BCD">
        <w:rPr>
          <w:rFonts w:ascii="Times New Roman" w:hAnsi="Times New Roman" w:cs="Times New Roman"/>
          <w:sz w:val="28"/>
        </w:rPr>
        <w:t xml:space="preserve">Увольнение по инициативе работодателя в соответствии </w:t>
      </w:r>
      <w:r w:rsidRPr="00441BCD">
        <w:rPr>
          <w:rFonts w:ascii="Times New Roman" w:hAnsi="Times New Roman" w:cs="Times New Roman"/>
          <w:i/>
          <w:sz w:val="28"/>
        </w:rPr>
        <w:t>с пунктом 3 и пунктом 5 статьи 81 ТК РФ</w:t>
      </w:r>
      <w:r w:rsidRPr="00441BCD">
        <w:rPr>
          <w:rFonts w:ascii="Times New Roman" w:hAnsi="Times New Roman" w:cs="Times New Roman"/>
          <w:sz w:val="28"/>
        </w:rPr>
        <w:t xml:space="preserve"> руководителей (их заместителей) выборных профсоюзных коллегиальных органов организации, её структурных подразделений (не ниже цеховых и приравненных к ним), не освобождённых от основной работы, допускается помимо общего порядка увольнения только с предварительного согласия соответствующего вышестоящего профсоюзного органа.</w:t>
      </w:r>
      <w:proofErr w:type="gramEnd"/>
      <w:r w:rsidRPr="00441BCD">
        <w:rPr>
          <w:rFonts w:ascii="Times New Roman" w:hAnsi="Times New Roman" w:cs="Times New Roman"/>
          <w:sz w:val="28"/>
        </w:rPr>
        <w:t xml:space="preserve"> (</w:t>
      </w:r>
      <w:r w:rsidRPr="00441BCD">
        <w:rPr>
          <w:rFonts w:ascii="Times New Roman" w:hAnsi="Times New Roman" w:cs="Times New Roman"/>
          <w:i/>
          <w:sz w:val="28"/>
        </w:rPr>
        <w:t>Статья 374 ТК РФ).</w:t>
      </w:r>
    </w:p>
    <w:p w:rsidR="00441BCD" w:rsidRPr="00441BCD" w:rsidRDefault="00441BCD" w:rsidP="00441BCD">
      <w:pPr>
        <w:numPr>
          <w:ilvl w:val="0"/>
          <w:numId w:val="3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Участвующие в разрешении коллективного трудового спора представители работников – их объединений не могут быть в период разрешения коллективного трудового спора подвергнуты дисциплинарному взысканию, переведены на другую работу или уволены по инициативе работодателя без предварительного согласия уполномочившего их на представительство органа. (</w:t>
      </w:r>
      <w:r w:rsidRPr="00441BCD">
        <w:rPr>
          <w:rFonts w:ascii="Times New Roman" w:hAnsi="Times New Roman" w:cs="Times New Roman"/>
          <w:i/>
          <w:sz w:val="28"/>
        </w:rPr>
        <w:t>Часть 2 статьи 405 ТК РФ).</w:t>
      </w:r>
    </w:p>
    <w:p w:rsidR="00835B4B" w:rsidRDefault="00835B4B" w:rsidP="00441BCD">
      <w:pPr>
        <w:ind w:left="-851" w:firstLine="425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441BCD" w:rsidRPr="00441BCD" w:rsidRDefault="00441BCD" w:rsidP="00441BCD">
      <w:pPr>
        <w:ind w:left="-851" w:firstLine="425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41BCD">
        <w:rPr>
          <w:rFonts w:ascii="Times New Roman" w:hAnsi="Times New Roman" w:cs="Times New Roman"/>
          <w:b/>
          <w:sz w:val="28"/>
          <w:u w:val="single"/>
        </w:rPr>
        <w:t>По требованию профсоюзного органа</w:t>
      </w:r>
    </w:p>
    <w:p w:rsidR="00571323" w:rsidRPr="00835B4B" w:rsidRDefault="00441BCD" w:rsidP="00441BCD">
      <w:pPr>
        <w:numPr>
          <w:ilvl w:val="0"/>
          <w:numId w:val="4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Работодатель обязан рассмотреть заявление представительного органа работников о нарушении руководителем организации, его заместителями законом или иных нормативных правовых актов о труде, условий коллективного договора, соглашения и сообщить о результатах рассмотрения представительному органу работников. (</w:t>
      </w:r>
      <w:r w:rsidRPr="00441BCD">
        <w:rPr>
          <w:rFonts w:ascii="Times New Roman" w:hAnsi="Times New Roman" w:cs="Times New Roman"/>
          <w:i/>
          <w:sz w:val="28"/>
        </w:rPr>
        <w:t>Статья 195 ТК РФ).</w:t>
      </w:r>
    </w:p>
    <w:sectPr w:rsidR="00571323" w:rsidRPr="00835B4B" w:rsidSect="00835B4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87BD7"/>
    <w:multiLevelType w:val="hybridMultilevel"/>
    <w:tmpl w:val="C5E2284A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645139ED"/>
    <w:multiLevelType w:val="hybridMultilevel"/>
    <w:tmpl w:val="126CFAB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6FD500E5"/>
    <w:multiLevelType w:val="hybridMultilevel"/>
    <w:tmpl w:val="EA509D3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7B3C0AAA"/>
    <w:multiLevelType w:val="hybridMultilevel"/>
    <w:tmpl w:val="B6183FE4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41BCD"/>
    <w:rsid w:val="00422581"/>
    <w:rsid w:val="00441BCD"/>
    <w:rsid w:val="00570604"/>
    <w:rsid w:val="00571323"/>
    <w:rsid w:val="00835B4B"/>
    <w:rsid w:val="00E9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4094</Characters>
  <Application>Microsoft Office Word</Application>
  <DocSecurity>0</DocSecurity>
  <Lines>34</Lines>
  <Paragraphs>9</Paragraphs>
  <ScaleCrop>false</ScaleCrop>
  <Company>Microsoft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Завуч</cp:lastModifiedBy>
  <cp:revision>2</cp:revision>
  <cp:lastPrinted>2009-11-07T22:13:00Z</cp:lastPrinted>
  <dcterms:created xsi:type="dcterms:W3CDTF">2014-12-04T14:11:00Z</dcterms:created>
  <dcterms:modified xsi:type="dcterms:W3CDTF">2014-12-04T14:11:00Z</dcterms:modified>
</cp:coreProperties>
</file>